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hint="eastAsia" w:ascii="FangSong_GB2312" w:eastAsia="FangSong_GB2312"/>
          <w:b/>
          <w:sz w:val="30"/>
          <w:szCs w:val="30"/>
          <w:highlight w:val="none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：</w:t>
      </w: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</w:pPr>
    </w:p>
    <w:tbl>
      <w:tblPr>
        <w:tblStyle w:val="5"/>
        <w:tblW w:w="974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39"/>
        <w:gridCol w:w="2058"/>
        <w:gridCol w:w="831"/>
        <w:gridCol w:w="1056"/>
        <w:gridCol w:w="964"/>
        <w:gridCol w:w="977"/>
        <w:gridCol w:w="1058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40" w:type="dxa"/>
            <w:gridSpan w:val="9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2024年真空袋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3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205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9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版权费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1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5kg白色真空袋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490mm*320mm，PA15/PE135，外加提手，详细以图样（附件6）为准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12000</w:t>
            </w:r>
          </w:p>
        </w:tc>
        <w:tc>
          <w:tcPr>
            <w:tcW w:w="9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4000元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限价1.6元/只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9740" w:type="dxa"/>
            <w:gridSpan w:val="9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本次报价单价不包括版权费，总金额包括版权费；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zh-CN" w:eastAsia="zh-CN" w:bidi="ar-SA"/>
              </w:rPr>
              <w:t>以上物资费用包含货物的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版权费、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等；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3、投标单位须按上述格式逐项填报。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92F144B"/>
    <w:rsid w:val="09CF5A25"/>
    <w:rsid w:val="3499144B"/>
    <w:rsid w:val="4A0325EA"/>
    <w:rsid w:val="63E36829"/>
    <w:rsid w:val="692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2024-04-02T02:04:00Z</dcterms:created>
  <dc:creator>姜姝妍</dc:creator>
  <cp:lastModifiedBy>陈琛</cp:lastModifiedBy>
  <dcterms:modified xsi:type="dcterms:W3CDTF">2024-04-23T00:14:06Z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08159BAE1A25480C98CC52499D2CCBC3_11</vt:lpwstr>
  </property>
</Properties>
</file>