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/>
          <w:b/>
          <w:bCs/>
          <w:sz w:val="36"/>
          <w:szCs w:val="36"/>
        </w:rPr>
      </w:pPr>
      <w:r>
        <w:rPr>
          <w:rFonts w:hint="eastAsia" w:ascii="宋体"/>
          <w:b/>
          <w:bCs/>
          <w:sz w:val="36"/>
          <w:szCs w:val="36"/>
          <w:lang w:eastAsia="zh-CN"/>
        </w:rPr>
        <w:t>无纺布、软盘</w:t>
      </w:r>
      <w:r>
        <w:rPr>
          <w:rFonts w:hint="eastAsia" w:ascii="宋体"/>
          <w:b/>
          <w:bCs/>
          <w:sz w:val="36"/>
          <w:szCs w:val="36"/>
        </w:rPr>
        <w:t>订购合同</w:t>
      </w:r>
    </w:p>
    <w:p>
      <w:pPr>
        <w:spacing w:line="360" w:lineRule="auto"/>
        <w:ind w:firstLine="6000" w:firstLineChars="25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合同编号：</w:t>
      </w: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lang w:eastAsia="zh-CN"/>
        </w:rPr>
        <w:t>购买方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连云港市工投集团青口投资有限公司  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（以下简称“甲方”）</w:t>
      </w:r>
      <w:r>
        <w:rPr>
          <w:rFonts w:hint="eastAsia" w:ascii="宋体" w:hAnsi="宋体"/>
          <w:sz w:val="24"/>
        </w:rPr>
        <w:t xml:space="preserve">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  <w:lang w:eastAsia="zh-CN"/>
        </w:rPr>
        <w:t>供货方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                             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（以下简称“乙方”）</w:t>
      </w:r>
      <w:r>
        <w:rPr>
          <w:rFonts w:hint="eastAsia" w:ascii="宋体" w:hAnsi="宋体"/>
          <w:sz w:val="24"/>
        </w:rPr>
        <w:t xml:space="preserve"> 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根据《中华人民共和国民法典》、《中华人民共和国消费者权益保护法》及其他有关法律、法规的规定，本着公平、诚信的原则，经甲乙双方协商一致，签订本合同，以资共同信守。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一、数量及金额：</w:t>
      </w:r>
    </w:p>
    <w:tbl>
      <w:tblPr>
        <w:tblStyle w:val="6"/>
        <w:tblW w:w="95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27"/>
        <w:gridCol w:w="1603"/>
        <w:gridCol w:w="1385"/>
        <w:gridCol w:w="1344"/>
        <w:gridCol w:w="1536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序号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产品名称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规格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单位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数量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单价（含税）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3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合计金额：</w:t>
            </w:r>
          </w:p>
        </w:tc>
        <w:tc>
          <w:tcPr>
            <w:tcW w:w="5993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人民币      元（大写：         元整）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说明：数量以实收数量为准。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二、质量标准：</w:t>
      </w:r>
      <w:r>
        <w:rPr>
          <w:rFonts w:hint="eastAsia" w:ascii="宋体" w:hAnsi="宋体" w:cs="宋体"/>
          <w:sz w:val="24"/>
          <w:szCs w:val="24"/>
        </w:rPr>
        <w:t>乙方保证供给甲方的产品符合相应的国家标准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三、交货：乙方根据甲方指令，合理期限内完成供货。交提货地址</w:t>
      </w:r>
      <w:r>
        <w:rPr>
          <w:rFonts w:hint="eastAsia" w:ascii="宋体" w:hAnsi="宋体"/>
          <w:color w:val="000000"/>
          <w:sz w:val="24"/>
          <w:u w:val="single"/>
        </w:rPr>
        <w:t xml:space="preserve">：   大新农场     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四、货款结算方式：（</w:t>
      </w:r>
      <w:r>
        <w:rPr>
          <w:rFonts w:ascii="Arial" w:hAnsi="Arial" w:cs="Arial"/>
          <w:color w:val="000000"/>
          <w:sz w:val="24"/>
        </w:rPr>
        <w:t>√</w:t>
      </w:r>
      <w:r>
        <w:rPr>
          <w:rFonts w:hint="eastAsia" w:ascii="宋体" w:hAnsi="宋体"/>
          <w:color w:val="000000"/>
          <w:sz w:val="24"/>
        </w:rPr>
        <w:t>）货到付款/（   ）款到发货。运费、装卸费、税费等由乙方负责；甲方自收到乙方</w:t>
      </w:r>
      <w:r>
        <w:rPr>
          <w:rFonts w:hint="eastAsia" w:ascii="宋体" w:hAnsi="宋体"/>
          <w:color w:val="000000"/>
          <w:sz w:val="24"/>
          <w:lang w:eastAsia="zh-CN"/>
        </w:rPr>
        <w:t>增值税专用</w:t>
      </w:r>
      <w:r>
        <w:rPr>
          <w:rFonts w:hint="eastAsia" w:ascii="宋体" w:hAnsi="宋体"/>
          <w:color w:val="000000"/>
          <w:sz w:val="24"/>
        </w:rPr>
        <w:t>发票后，根据财务报销流程付款。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五、验收标准、方法及提出异议的期限：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甲方在收货时需及时验货，验收过程中如发现产品的型号、规格和质量不合规定</w:t>
      </w:r>
      <w:r>
        <w:rPr>
          <w:rFonts w:hint="eastAsia" w:ascii="宋体" w:hAnsi="宋体"/>
          <w:color w:val="000000"/>
          <w:sz w:val="24"/>
          <w:lang w:eastAsia="zh-CN"/>
        </w:rPr>
        <w:t>的</w:t>
      </w:r>
      <w:r>
        <w:rPr>
          <w:rFonts w:hint="eastAsia" w:ascii="宋体" w:hAnsi="宋体"/>
          <w:color w:val="000000"/>
          <w:sz w:val="24"/>
        </w:rPr>
        <w:t>，应立即向乙方提出异议；甲方有权拒收不符合甲方订单要求的产品，由此造成的损失</w:t>
      </w:r>
      <w:r>
        <w:rPr>
          <w:rFonts w:hint="eastAsia" w:ascii="宋体" w:hAnsi="宋体"/>
          <w:color w:val="000000"/>
          <w:sz w:val="24"/>
          <w:lang w:eastAsia="zh-CN"/>
        </w:rPr>
        <w:t>（含往返运输费用、人工费等）</w:t>
      </w:r>
      <w:r>
        <w:rPr>
          <w:rFonts w:hint="eastAsia" w:ascii="宋体" w:hAnsi="宋体"/>
          <w:color w:val="000000"/>
          <w:sz w:val="24"/>
        </w:rPr>
        <w:t>由乙方承担；若甲方怠于通知或者自收到货物之日起超过7天未通知乙方的，视为产品合乎甲方要求，甲方须按约定付款。</w:t>
      </w:r>
    </w:p>
    <w:p>
      <w:pPr>
        <w:pStyle w:val="4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六、</w:t>
      </w:r>
      <w:r>
        <w:rPr>
          <w:rFonts w:ascii="宋体" w:hAnsi="宋体"/>
          <w:color w:val="000000"/>
          <w:sz w:val="24"/>
        </w:rPr>
        <w:t>违约责任：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</w:rPr>
        <w:t>1.如乙方没有按照合同约定期限履行送货义务，每逾期一天，向甲方支付合同价款2%的违约金，逾期十日，甲方有权解除合同，要求乙方承担由此造成甲方的所有损失</w:t>
      </w:r>
      <w:r>
        <w:rPr>
          <w:rFonts w:hint="eastAsia" w:ascii="宋体" w:hAnsi="宋体" w:eastAsia="宋体" w:cs="宋体"/>
          <w:sz w:val="24"/>
          <w:lang w:eastAsia="zh-CN"/>
        </w:rPr>
        <w:t>，并按合同总额的</w:t>
      </w:r>
      <w:r>
        <w:rPr>
          <w:rFonts w:hint="eastAsia" w:ascii="宋体" w:hAnsi="宋体" w:eastAsia="宋体" w:cs="宋体"/>
          <w:sz w:val="24"/>
          <w:lang w:val="en-US" w:eastAsia="zh-CN"/>
        </w:rPr>
        <w:t>20%支付违约金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如乙方的产品型号、规格、质量等有不符合规定时，如甲方同意使用，应按质论价；如果甲方不能使用的，有权拒收、换货或退货，所造成的运输、装卸、产品等损失均由乙方承担，且甲方有权要求乙方支付合同价款20%的违约金。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3.甲方经营过程中保存不善等非乙方原因造成的质量问题，乙方不承担责任。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4.乙方在接到甲方有关质量异议通知后，应在3天内负责处理，否则，即视为默认甲方提出的异议和处理意见</w:t>
      </w:r>
      <w:r>
        <w:rPr>
          <w:rFonts w:hint="eastAsia" w:ascii="宋体" w:hAnsi="宋体" w:cs="宋体"/>
          <w:sz w:val="24"/>
          <w:lang w:eastAsia="zh-CN"/>
        </w:rPr>
        <w:t>，且</w:t>
      </w:r>
      <w:r>
        <w:rPr>
          <w:rFonts w:hint="eastAsia" w:ascii="宋体" w:hAnsi="宋体" w:eastAsia="宋体" w:cs="宋体"/>
          <w:sz w:val="24"/>
          <w:lang w:val="en-US" w:eastAsia="zh-CN"/>
        </w:rPr>
        <w:t>自合同签订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auto"/>
        </w:rPr>
        <w:t>一年内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auto"/>
          <w:lang w:eastAsia="zh-CN"/>
        </w:rPr>
        <w:t>向甲方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auto"/>
        </w:rPr>
        <w:t>提供良好的技术支持和售后服务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auto"/>
          <w:lang w:eastAsia="zh-CN"/>
        </w:rPr>
        <w:t>。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5.乙方不得再分包或转包，必须由乙方自行提供合同约定的产品。如乙方违约分包或转包的，依法追究承包单位的法律责任，处转让、分包项目总金额的20%支付违约金。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七、合同纠纷处理办法：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/>
          <w:sz w:val="24"/>
        </w:rPr>
        <w:t>双方当事人事先友好协商解决，如协商或调解不</w:t>
      </w:r>
      <w:r>
        <w:rPr>
          <w:rFonts w:hint="eastAsia" w:ascii="宋体" w:hAnsi="宋体" w:cs="宋体"/>
          <w:sz w:val="24"/>
          <w:szCs w:val="24"/>
        </w:rPr>
        <w:t>成的，甲乙双方同意只能以以下第二种方式解决纠纷：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cs="宋体"/>
          <w:kern w:val="2"/>
          <w:sz w:val="24"/>
        </w:rPr>
      </w:pPr>
      <w:r>
        <w:rPr>
          <w:rFonts w:hint="eastAsia" w:ascii="宋体" w:hAnsi="宋体" w:cs="宋体"/>
          <w:kern w:val="2"/>
          <w:sz w:val="24"/>
          <w:lang w:eastAsia="zh-CN"/>
        </w:rPr>
        <w:t>（</w:t>
      </w:r>
      <w:r>
        <w:rPr>
          <w:rFonts w:hint="eastAsia" w:ascii="宋体" w:hAnsi="宋体" w:cs="宋体"/>
          <w:kern w:val="2"/>
          <w:sz w:val="24"/>
          <w:lang w:val="en-US" w:eastAsia="zh-CN"/>
        </w:rPr>
        <w:t>1</w:t>
      </w:r>
      <w:r>
        <w:rPr>
          <w:rFonts w:hint="eastAsia" w:ascii="宋体" w:hAnsi="宋体" w:cs="宋体"/>
          <w:kern w:val="2"/>
          <w:sz w:val="24"/>
          <w:lang w:eastAsia="zh-CN"/>
        </w:rPr>
        <w:t>）</w:t>
      </w:r>
      <w:r>
        <w:rPr>
          <w:rFonts w:hint="eastAsia" w:ascii="宋体" w:hAnsi="宋体" w:cs="宋体"/>
          <w:kern w:val="2"/>
          <w:sz w:val="24"/>
        </w:rPr>
        <w:t>向连云港市仲裁委申请仲裁；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cs="宋体"/>
          <w:kern w:val="2"/>
          <w:sz w:val="24"/>
        </w:rPr>
      </w:pPr>
      <w:r>
        <w:rPr>
          <w:rFonts w:hint="eastAsia" w:ascii="宋体" w:hAnsi="宋体" w:cs="宋体"/>
          <w:kern w:val="2"/>
          <w:sz w:val="24"/>
          <w:lang w:eastAsia="zh-CN"/>
        </w:rPr>
        <w:t>（</w:t>
      </w:r>
      <w:r>
        <w:rPr>
          <w:rFonts w:hint="eastAsia" w:ascii="宋体" w:hAnsi="宋体" w:cs="宋体"/>
          <w:kern w:val="2"/>
          <w:sz w:val="24"/>
          <w:lang w:val="en-US" w:eastAsia="zh-CN"/>
        </w:rPr>
        <w:t>2</w:t>
      </w:r>
      <w:r>
        <w:rPr>
          <w:rFonts w:hint="eastAsia" w:ascii="宋体" w:hAnsi="宋体" w:cs="宋体"/>
          <w:kern w:val="2"/>
          <w:sz w:val="24"/>
          <w:lang w:eastAsia="zh-CN"/>
        </w:rPr>
        <w:t>）</w:t>
      </w:r>
      <w:r>
        <w:rPr>
          <w:rFonts w:hint="eastAsia" w:ascii="宋体" w:hAnsi="宋体" w:cs="宋体"/>
          <w:kern w:val="2"/>
          <w:sz w:val="24"/>
        </w:rPr>
        <w:t>向甲方公司所在地人民法院提起诉讼。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乙方承诺只要发生诉讼，承担包括但不限于诉讼费、律师费、保全费、执行费等一切费用。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八、其他事项：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1.本合同经甲乙双方加盖公章或合同章后生效；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2.本合同有效期至该笔业务结束止；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hint="eastAsia" w:ascii="宋体" w:hAnsi="宋体"/>
          <w:b/>
          <w:bCs/>
          <w:sz w:val="24"/>
        </w:rPr>
        <w:t>本合同一式肆份，甲方执叁份，乙方执壹份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 w:cs="宋体"/>
          <w:b/>
          <w:bCs/>
          <w:sz w:val="24"/>
        </w:rPr>
        <w:t>自签订之日起生效，</w:t>
      </w:r>
      <w:r>
        <w:rPr>
          <w:rFonts w:hint="eastAsia" w:ascii="宋体" w:hAnsi="宋体"/>
          <w:sz w:val="24"/>
        </w:rPr>
        <w:t>传真件与原件每份具有同等法律效力。双方所发确认传真均为本合同的有效附件，与本合同具有同等法律效力；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4.签约地：青口投资公司。</w:t>
      </w:r>
      <w:bookmarkStart w:id="0" w:name="_GoBack"/>
      <w:bookmarkEnd w:id="0"/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甲方（盖章）：                            乙方（盖章）：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签字：                                   签字：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</w:t>
      </w:r>
    </w:p>
    <w:p>
      <w:pPr>
        <w:spacing w:line="360" w:lineRule="auto"/>
        <w:ind w:firstLine="4320" w:firstLineChars="1800"/>
        <w:rPr>
          <w:rFonts w:hint="eastAsia" w:ascii="宋体" w:hAnsi="宋体"/>
          <w:sz w:val="24"/>
          <w:lang w:eastAsia="zh-CN"/>
        </w:rPr>
      </w:pPr>
    </w:p>
    <w:p>
      <w:pPr>
        <w:spacing w:line="360" w:lineRule="auto"/>
        <w:ind w:firstLine="4800" w:firstLineChars="2000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年</w:t>
      </w:r>
      <w:r>
        <w:rPr>
          <w:rFonts w:hint="eastAsia" w:ascii="宋体" w:hAnsi="宋体"/>
          <w:sz w:val="24"/>
          <w:lang w:val="en-US" w:eastAsia="zh-CN"/>
        </w:rPr>
        <w:t xml:space="preserve">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EDOSk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412D5474"/>
    <w:rsid w:val="412D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  <w:rPr>
      <w:kern w:val="0"/>
      <w:sz w:val="20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2023-04-21T01:53:00Z</dcterms:created>
  <dc:creator>番茄土豆泥 。</dc:creator>
  <cp:lastModifiedBy>番茄土豆泥 。</cp:lastModifiedBy>
  <dcterms:modified xsi:type="dcterms:W3CDTF">2023-04-21T01:55:28Z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9CA0A008F0FA4A23B34E746E485ACF4B_11</vt:lpwstr>
  </property>
</Properties>
</file>