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 w:hAnsi="Times New Roman" w:eastAsia="宋体" w:cs="Times New Roman"/>
          <w:b/>
          <w:bCs/>
          <w:sz w:val="36"/>
          <w:szCs w:val="36"/>
          <w:lang w:eastAsia="zh-CN"/>
        </w:rPr>
        <w:t>青口投资公司化肥</w:t>
      </w:r>
      <w:r>
        <w:rPr>
          <w:rFonts w:hint="eastAsia" w:ascii="宋体"/>
          <w:b/>
          <w:bCs/>
          <w:sz w:val="36"/>
          <w:szCs w:val="36"/>
          <w:lang w:eastAsia="zh-CN"/>
        </w:rPr>
        <w:t>购销</w:t>
      </w:r>
      <w:r>
        <w:rPr>
          <w:rFonts w:hint="eastAsia" w:ascii="宋体"/>
          <w:b/>
          <w:bCs/>
          <w:sz w:val="36"/>
          <w:szCs w:val="36"/>
        </w:rPr>
        <w:t>合同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80" w:firstLine="42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80" w:firstLine="420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合同编号：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80" w:firstLine="42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签订日期：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80" w:firstLine="42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签约地：</w:t>
      </w:r>
      <w:r>
        <w:rPr>
          <w:rFonts w:hint="eastAsia" w:ascii="宋体" w:hAnsi="宋体"/>
          <w:sz w:val="24"/>
          <w:lang w:eastAsia="zh-CN"/>
        </w:rPr>
        <w:t>青口投资公司</w:t>
      </w:r>
      <w:r>
        <w:rPr>
          <w:rFonts w:hint="eastAsia" w:ascii="宋体" w:hAnsi="宋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甲方（卖方）：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/>
          <w:sz w:val="24"/>
        </w:rPr>
        <w:t>乙方（买方）：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连云港市工投集团青口投资有限公司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</w:t>
      </w:r>
      <w:r>
        <w:rPr>
          <w:rFonts w:hint="eastAsia" w:ascii="宋体" w:hAnsi="宋体"/>
          <w:sz w:val="24"/>
          <w:lang w:eastAsia="zh-CN"/>
        </w:rPr>
        <w:t>民法典</w:t>
      </w:r>
      <w:r>
        <w:rPr>
          <w:rFonts w:hint="eastAsia" w:ascii="宋体" w:hAnsi="宋体"/>
          <w:sz w:val="24"/>
        </w:rPr>
        <w:t>》的有关规定，本着公平、诚信的原则，经买卖双方协商一致，签订本合同，以资共同信守。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一、品名：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二、数量：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>（以实收数量为准。）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三、含税价：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</w:rPr>
        <w:t>元/吨。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四、质量标准：执行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4"/>
        </w:rPr>
        <w:t>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五、</w:t>
      </w:r>
      <w:r>
        <w:rPr>
          <w:rFonts w:hint="eastAsia" w:ascii="宋体" w:hAnsi="宋体"/>
          <w:sz w:val="24"/>
        </w:rPr>
        <w:t>包装标准：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default" w:ascii="Arial" w:hAnsi="Arial" w:cs="Arial"/>
          <w:color w:val="000000"/>
          <w:sz w:val="24"/>
        </w:rPr>
        <w:t>√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hint="eastAsia" w:ascii="宋体" w:hAnsi="宋体"/>
          <w:sz w:val="24"/>
        </w:rPr>
        <w:t>内塑外编，双层包装/</w:t>
      </w:r>
      <w:r>
        <w:rPr>
          <w:rFonts w:hint="eastAsia" w:ascii="宋体" w:hAnsi="宋体"/>
          <w:color w:val="000000"/>
          <w:sz w:val="24"/>
        </w:rPr>
        <w:t>（  ）单层包装/（  ）其他；</w:t>
      </w:r>
      <w:r>
        <w:rPr>
          <w:rFonts w:hint="eastAsia" w:ascii="宋体" w:hAnsi="宋体"/>
          <w:sz w:val="24"/>
        </w:rPr>
        <w:t>每袋</w:t>
      </w:r>
      <w:r>
        <w:rPr>
          <w:rFonts w:hint="eastAsia" w:ascii="宋体" w:hAnsi="宋体"/>
          <w:sz w:val="24"/>
          <w:u w:val="single"/>
          <w:lang w:val="en-US" w:eastAsia="zh-CN"/>
        </w:rPr>
        <w:t>50</w:t>
      </w:r>
      <w:r>
        <w:rPr>
          <w:rFonts w:ascii="宋体" w:hAnsi="宋体"/>
          <w:sz w:val="24"/>
        </w:rPr>
        <w:t>kg</w:t>
      </w:r>
      <w:r>
        <w:rPr>
          <w:rFonts w:hint="eastAsia" w:ascii="宋体" w:hAnsi="宋体"/>
          <w:sz w:val="24"/>
        </w:rPr>
        <w:t>，包装不计价不回收，随货同销。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六、交货期间：根据买方指令，合理期限内完成供货。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七、交货方式：（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）买方自提/（</w:t>
      </w:r>
      <w:r>
        <w:rPr>
          <w:rFonts w:hint="default" w:ascii="Arial" w:hAnsi="Arial" w:cs="Arial"/>
          <w:color w:val="000000"/>
          <w:sz w:val="24"/>
        </w:rPr>
        <w:t>√</w:t>
      </w:r>
      <w:r>
        <w:rPr>
          <w:rFonts w:hint="eastAsia" w:ascii="宋体" w:hAnsi="宋体"/>
          <w:color w:val="000000"/>
          <w:sz w:val="24"/>
        </w:rPr>
        <w:t>）卖方送货，交提货地址</w:t>
      </w:r>
      <w:r>
        <w:rPr>
          <w:rFonts w:hint="eastAsia" w:ascii="宋体" w:hAnsi="宋体"/>
          <w:color w:val="000000"/>
          <w:sz w:val="24"/>
          <w:u w:val="single"/>
        </w:rPr>
        <w:t>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八、货款结算：合同总金额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￥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元</w:t>
      </w:r>
      <w:r>
        <w:rPr>
          <w:rFonts w:hint="eastAsia" w:ascii="宋体" w:hAnsi="宋体"/>
          <w:color w:val="000000"/>
          <w:sz w:val="24"/>
        </w:rPr>
        <w:t>(大写：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) （</w:t>
      </w:r>
      <w:r>
        <w:rPr>
          <w:rFonts w:hint="default" w:ascii="Arial" w:hAnsi="Arial" w:cs="Arial"/>
          <w:color w:val="000000"/>
          <w:sz w:val="24"/>
        </w:rPr>
        <w:t>√</w:t>
      </w:r>
      <w:r>
        <w:rPr>
          <w:rFonts w:hint="eastAsia" w:ascii="宋体" w:hAnsi="宋体"/>
          <w:color w:val="000000"/>
          <w:sz w:val="24"/>
        </w:rPr>
        <w:t>）货到付款/（   ）款到发货。</w:t>
      </w:r>
      <w:r>
        <w:rPr>
          <w:rFonts w:hint="eastAsia" w:ascii="宋体" w:hAnsi="宋体"/>
          <w:color w:val="000000"/>
          <w:sz w:val="24"/>
          <w:lang w:eastAsia="zh-CN"/>
        </w:rPr>
        <w:t>运费、装卸费、税费等由卖方负责；买方自收到卖方发票后，根据财务报销流程</w:t>
      </w:r>
      <w:r>
        <w:rPr>
          <w:rFonts w:hint="eastAsia" w:ascii="宋体" w:hAnsi="宋体"/>
          <w:color w:val="000000"/>
          <w:sz w:val="24"/>
          <w:lang w:val="en-US" w:eastAsia="zh-CN"/>
        </w:rPr>
        <w:t>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九、验收标准、方法及提出异议的期限：在货物验收过程中如存在质量有异议，由买卖双方派人抽样化验或送第三方质检机构复检。异议期为货物签收一周。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/>
          <w:color w:val="000000"/>
          <w:sz w:val="24"/>
        </w:rPr>
        <w:t>十、违约责任：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卖方没有按照合同约定的期限履行送货义务，每逾期一天，向买方支付合同价款2%的违约金，逾期十日，买方有权解除合同，并要求卖方承担由此造成买方的所有损失。如卖方的产品质量有问题，则买方有权拒收，所造成的运输、装卸、产品等损失均由卖方承担，且买方有权要求卖方支付合同价款20%的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十一</w:t>
      </w:r>
      <w:r>
        <w:rPr>
          <w:rFonts w:hint="eastAsia" w:ascii="宋体" w:hAnsi="宋体"/>
          <w:sz w:val="24"/>
        </w:rPr>
        <w:t>、解决合同纠纷的方式：双方协商解决，协商不成，可向</w:t>
      </w:r>
      <w:r>
        <w:rPr>
          <w:rFonts w:hint="eastAsia" w:ascii="宋体" w:hAnsi="宋体"/>
          <w:sz w:val="24"/>
          <w:lang w:eastAsia="zh-CN"/>
        </w:rPr>
        <w:t>买方所在地</w:t>
      </w:r>
      <w:r>
        <w:rPr>
          <w:rFonts w:hint="eastAsia" w:ascii="宋体" w:hAnsi="宋体"/>
          <w:sz w:val="24"/>
        </w:rPr>
        <w:t>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十二、合同的生效及有效期：（1）本合同经买卖双方加盖公章或合同章后生效；（2）本合同有效期至该笔业务结束止；（3）本合同一式贰份，买卖双方各执壹份，传真件与原件具有同等法律效力。双方所发确认传真均为本合同的有效附件，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卖方：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买</w:t>
      </w:r>
      <w:r>
        <w:rPr>
          <w:rFonts w:hint="eastAsia" w:ascii="宋体" w:hAnsi="宋体"/>
          <w:sz w:val="24"/>
        </w:rPr>
        <w:t>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4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</w:rPr>
        <w:t>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4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传真：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4"/>
        </w:rPr>
        <w:t>传真：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邮箱：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开户行：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>开户行：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帐号：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4"/>
        </w:rPr>
        <w:t>帐号：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</w:rPr>
        <w:sectPr>
          <w:headerReference r:id="rId3" w:type="default"/>
          <w:type w:val="continuous"/>
          <w:pgSz w:w="11907" w:h="16840"/>
          <w:pgMar w:top="1134" w:right="1247" w:bottom="1134" w:left="1247" w:header="851" w:footer="992" w:gutter="0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sectPr>
      <w:headerReference r:id="rId4" w:type="default"/>
      <w:type w:val="continuous"/>
      <w:pgSz w:w="11907" w:h="16840"/>
      <w:pgMar w:top="1134" w:right="1247" w:bottom="1134" w:left="1247" w:header="851" w:footer="992" w:gutter="0"/>
      <w:cols w:space="425" w:num="2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YTlkMDEzMTkzNTllNDQ4YmNiZTg5NGRiNDcxNGUifQ=="/>
  </w:docVars>
  <w:rsids>
    <w:rsidRoot w:val="00172A27"/>
    <w:rsid w:val="000064B5"/>
    <w:rsid w:val="00027D90"/>
    <w:rsid w:val="0003059C"/>
    <w:rsid w:val="00034994"/>
    <w:rsid w:val="00064397"/>
    <w:rsid w:val="00086BF2"/>
    <w:rsid w:val="00091890"/>
    <w:rsid w:val="000970FC"/>
    <w:rsid w:val="000D2E69"/>
    <w:rsid w:val="000F1872"/>
    <w:rsid w:val="00111D32"/>
    <w:rsid w:val="00117F84"/>
    <w:rsid w:val="001232C8"/>
    <w:rsid w:val="00124B9A"/>
    <w:rsid w:val="00132771"/>
    <w:rsid w:val="00132848"/>
    <w:rsid w:val="00155A49"/>
    <w:rsid w:val="001574E3"/>
    <w:rsid w:val="001670D0"/>
    <w:rsid w:val="00185A13"/>
    <w:rsid w:val="00194F92"/>
    <w:rsid w:val="001A1A03"/>
    <w:rsid w:val="001A5772"/>
    <w:rsid w:val="001B0EC2"/>
    <w:rsid w:val="001B3331"/>
    <w:rsid w:val="001B451E"/>
    <w:rsid w:val="001D7247"/>
    <w:rsid w:val="001E4C65"/>
    <w:rsid w:val="00200AB1"/>
    <w:rsid w:val="00210089"/>
    <w:rsid w:val="00223EB0"/>
    <w:rsid w:val="00225B70"/>
    <w:rsid w:val="00234BAA"/>
    <w:rsid w:val="002405DE"/>
    <w:rsid w:val="00244559"/>
    <w:rsid w:val="00244F1F"/>
    <w:rsid w:val="002468CF"/>
    <w:rsid w:val="0028078E"/>
    <w:rsid w:val="00291334"/>
    <w:rsid w:val="00293140"/>
    <w:rsid w:val="00296351"/>
    <w:rsid w:val="002A1301"/>
    <w:rsid w:val="002A6EF8"/>
    <w:rsid w:val="002B2D28"/>
    <w:rsid w:val="002D00D8"/>
    <w:rsid w:val="002D1EFA"/>
    <w:rsid w:val="002E0C57"/>
    <w:rsid w:val="002E5F8B"/>
    <w:rsid w:val="002F0532"/>
    <w:rsid w:val="002F4003"/>
    <w:rsid w:val="002F7322"/>
    <w:rsid w:val="003019E7"/>
    <w:rsid w:val="00313864"/>
    <w:rsid w:val="0032282B"/>
    <w:rsid w:val="003258E9"/>
    <w:rsid w:val="00325B01"/>
    <w:rsid w:val="00326CA2"/>
    <w:rsid w:val="00337F25"/>
    <w:rsid w:val="003406FE"/>
    <w:rsid w:val="00345298"/>
    <w:rsid w:val="00351D98"/>
    <w:rsid w:val="00365D4E"/>
    <w:rsid w:val="003728B8"/>
    <w:rsid w:val="00384767"/>
    <w:rsid w:val="00390C3C"/>
    <w:rsid w:val="003940C0"/>
    <w:rsid w:val="003A49B8"/>
    <w:rsid w:val="003A65D1"/>
    <w:rsid w:val="003C0FF6"/>
    <w:rsid w:val="003F0DE3"/>
    <w:rsid w:val="00404738"/>
    <w:rsid w:val="0040530F"/>
    <w:rsid w:val="00412BFA"/>
    <w:rsid w:val="00417407"/>
    <w:rsid w:val="004347AC"/>
    <w:rsid w:val="00434D56"/>
    <w:rsid w:val="004544E9"/>
    <w:rsid w:val="00466A52"/>
    <w:rsid w:val="004748A8"/>
    <w:rsid w:val="004915F8"/>
    <w:rsid w:val="004B0000"/>
    <w:rsid w:val="004B1F76"/>
    <w:rsid w:val="004C42F1"/>
    <w:rsid w:val="004D0E78"/>
    <w:rsid w:val="004D2012"/>
    <w:rsid w:val="004F6546"/>
    <w:rsid w:val="00526ABF"/>
    <w:rsid w:val="005373BA"/>
    <w:rsid w:val="005607B8"/>
    <w:rsid w:val="00576897"/>
    <w:rsid w:val="00592F2D"/>
    <w:rsid w:val="005F4A79"/>
    <w:rsid w:val="00602CCE"/>
    <w:rsid w:val="00603F76"/>
    <w:rsid w:val="00606BFF"/>
    <w:rsid w:val="00610E53"/>
    <w:rsid w:val="00626E58"/>
    <w:rsid w:val="0063440A"/>
    <w:rsid w:val="00645203"/>
    <w:rsid w:val="00645964"/>
    <w:rsid w:val="00647A71"/>
    <w:rsid w:val="00675941"/>
    <w:rsid w:val="0067777C"/>
    <w:rsid w:val="00684ACD"/>
    <w:rsid w:val="006A07DC"/>
    <w:rsid w:val="006A2A65"/>
    <w:rsid w:val="006B0D02"/>
    <w:rsid w:val="006B6323"/>
    <w:rsid w:val="006C1B46"/>
    <w:rsid w:val="006C1D15"/>
    <w:rsid w:val="006C455C"/>
    <w:rsid w:val="006D1EBE"/>
    <w:rsid w:val="006F066A"/>
    <w:rsid w:val="0070372F"/>
    <w:rsid w:val="00740EE2"/>
    <w:rsid w:val="00752700"/>
    <w:rsid w:val="007552A1"/>
    <w:rsid w:val="00785C06"/>
    <w:rsid w:val="00785FDF"/>
    <w:rsid w:val="007B6172"/>
    <w:rsid w:val="007B6CE4"/>
    <w:rsid w:val="007D3470"/>
    <w:rsid w:val="007D70C1"/>
    <w:rsid w:val="007E5EB3"/>
    <w:rsid w:val="007F12B9"/>
    <w:rsid w:val="007F2143"/>
    <w:rsid w:val="008009E1"/>
    <w:rsid w:val="0080521D"/>
    <w:rsid w:val="00805713"/>
    <w:rsid w:val="00811409"/>
    <w:rsid w:val="00817087"/>
    <w:rsid w:val="00847C31"/>
    <w:rsid w:val="00850716"/>
    <w:rsid w:val="00852B10"/>
    <w:rsid w:val="00857666"/>
    <w:rsid w:val="00897A18"/>
    <w:rsid w:val="008D15A5"/>
    <w:rsid w:val="00935D33"/>
    <w:rsid w:val="009459A1"/>
    <w:rsid w:val="009700CD"/>
    <w:rsid w:val="009733D5"/>
    <w:rsid w:val="009920E0"/>
    <w:rsid w:val="009A132D"/>
    <w:rsid w:val="009A4518"/>
    <w:rsid w:val="009B4B51"/>
    <w:rsid w:val="009C7178"/>
    <w:rsid w:val="009D6F38"/>
    <w:rsid w:val="009F5E4C"/>
    <w:rsid w:val="00A0325B"/>
    <w:rsid w:val="00A11414"/>
    <w:rsid w:val="00A13363"/>
    <w:rsid w:val="00A1601C"/>
    <w:rsid w:val="00A23FDB"/>
    <w:rsid w:val="00A44284"/>
    <w:rsid w:val="00A446CC"/>
    <w:rsid w:val="00A60644"/>
    <w:rsid w:val="00A6170D"/>
    <w:rsid w:val="00A66D53"/>
    <w:rsid w:val="00A702E2"/>
    <w:rsid w:val="00A919DA"/>
    <w:rsid w:val="00AB6493"/>
    <w:rsid w:val="00AC1FAB"/>
    <w:rsid w:val="00AE2779"/>
    <w:rsid w:val="00AE5794"/>
    <w:rsid w:val="00AF2A14"/>
    <w:rsid w:val="00B1277E"/>
    <w:rsid w:val="00B20927"/>
    <w:rsid w:val="00B51E39"/>
    <w:rsid w:val="00B56E88"/>
    <w:rsid w:val="00B721D2"/>
    <w:rsid w:val="00B76499"/>
    <w:rsid w:val="00B9411F"/>
    <w:rsid w:val="00BA296F"/>
    <w:rsid w:val="00BB2A73"/>
    <w:rsid w:val="00BB4172"/>
    <w:rsid w:val="00BD3202"/>
    <w:rsid w:val="00BE5F3A"/>
    <w:rsid w:val="00BF0827"/>
    <w:rsid w:val="00BF15BE"/>
    <w:rsid w:val="00C103A0"/>
    <w:rsid w:val="00C12DDE"/>
    <w:rsid w:val="00C22F03"/>
    <w:rsid w:val="00C36F41"/>
    <w:rsid w:val="00C37989"/>
    <w:rsid w:val="00C37AD0"/>
    <w:rsid w:val="00C44576"/>
    <w:rsid w:val="00C97420"/>
    <w:rsid w:val="00CA1359"/>
    <w:rsid w:val="00CB4719"/>
    <w:rsid w:val="00CD5268"/>
    <w:rsid w:val="00CE4FF5"/>
    <w:rsid w:val="00D06DA5"/>
    <w:rsid w:val="00D072D4"/>
    <w:rsid w:val="00D12910"/>
    <w:rsid w:val="00D149DE"/>
    <w:rsid w:val="00D569BE"/>
    <w:rsid w:val="00D846F5"/>
    <w:rsid w:val="00D909EF"/>
    <w:rsid w:val="00D91730"/>
    <w:rsid w:val="00D9275D"/>
    <w:rsid w:val="00DA161A"/>
    <w:rsid w:val="00DA2161"/>
    <w:rsid w:val="00DA5C19"/>
    <w:rsid w:val="00DC2068"/>
    <w:rsid w:val="00DF230C"/>
    <w:rsid w:val="00E02EB7"/>
    <w:rsid w:val="00E07E50"/>
    <w:rsid w:val="00E1155E"/>
    <w:rsid w:val="00E17E01"/>
    <w:rsid w:val="00E3045D"/>
    <w:rsid w:val="00E61CA7"/>
    <w:rsid w:val="00E61F99"/>
    <w:rsid w:val="00E957BD"/>
    <w:rsid w:val="00EA4F5F"/>
    <w:rsid w:val="00EA77B0"/>
    <w:rsid w:val="00ED43E3"/>
    <w:rsid w:val="00ED46CC"/>
    <w:rsid w:val="00ED6A3C"/>
    <w:rsid w:val="00EE5D1D"/>
    <w:rsid w:val="00F03351"/>
    <w:rsid w:val="00F03972"/>
    <w:rsid w:val="00F12C69"/>
    <w:rsid w:val="00F2100C"/>
    <w:rsid w:val="00F2759B"/>
    <w:rsid w:val="00F42CC6"/>
    <w:rsid w:val="00F55B50"/>
    <w:rsid w:val="00F60B94"/>
    <w:rsid w:val="00F626B8"/>
    <w:rsid w:val="00F8134B"/>
    <w:rsid w:val="00F85F29"/>
    <w:rsid w:val="00F93C4B"/>
    <w:rsid w:val="00FA06FD"/>
    <w:rsid w:val="00FB0A8F"/>
    <w:rsid w:val="00FC27C6"/>
    <w:rsid w:val="00FE226C"/>
    <w:rsid w:val="00FE56D0"/>
    <w:rsid w:val="00FF2E45"/>
    <w:rsid w:val="00FF5210"/>
    <w:rsid w:val="01277367"/>
    <w:rsid w:val="014A1907"/>
    <w:rsid w:val="06CE6C4B"/>
    <w:rsid w:val="08995A87"/>
    <w:rsid w:val="099E6880"/>
    <w:rsid w:val="0AB07F59"/>
    <w:rsid w:val="0B95512C"/>
    <w:rsid w:val="0E8A7DA7"/>
    <w:rsid w:val="0F9D5840"/>
    <w:rsid w:val="10B7591C"/>
    <w:rsid w:val="123D1812"/>
    <w:rsid w:val="13BF3FAA"/>
    <w:rsid w:val="17486B4E"/>
    <w:rsid w:val="1DA52512"/>
    <w:rsid w:val="1E572861"/>
    <w:rsid w:val="21247342"/>
    <w:rsid w:val="26DF62F0"/>
    <w:rsid w:val="28D16418"/>
    <w:rsid w:val="28F9132E"/>
    <w:rsid w:val="295310FF"/>
    <w:rsid w:val="2A6F2B7F"/>
    <w:rsid w:val="32E85208"/>
    <w:rsid w:val="34E66346"/>
    <w:rsid w:val="35803FE8"/>
    <w:rsid w:val="3CD30404"/>
    <w:rsid w:val="3D5A4694"/>
    <w:rsid w:val="3EB96BE2"/>
    <w:rsid w:val="3FFB252B"/>
    <w:rsid w:val="3FFB60D7"/>
    <w:rsid w:val="42E2473F"/>
    <w:rsid w:val="44541838"/>
    <w:rsid w:val="453325F7"/>
    <w:rsid w:val="45F85381"/>
    <w:rsid w:val="471541A4"/>
    <w:rsid w:val="4B6B5D5D"/>
    <w:rsid w:val="4BBC51CB"/>
    <w:rsid w:val="4F9D7609"/>
    <w:rsid w:val="4FFD5ACF"/>
    <w:rsid w:val="502504FF"/>
    <w:rsid w:val="508C291F"/>
    <w:rsid w:val="52421053"/>
    <w:rsid w:val="545348E2"/>
    <w:rsid w:val="55904405"/>
    <w:rsid w:val="58AA05F0"/>
    <w:rsid w:val="592F36D5"/>
    <w:rsid w:val="5C627D14"/>
    <w:rsid w:val="5C876C46"/>
    <w:rsid w:val="5CEE42F9"/>
    <w:rsid w:val="5EB01642"/>
    <w:rsid w:val="612D7742"/>
    <w:rsid w:val="61B10E00"/>
    <w:rsid w:val="63700796"/>
    <w:rsid w:val="6561319A"/>
    <w:rsid w:val="656E43DB"/>
    <w:rsid w:val="68C00834"/>
    <w:rsid w:val="6FF46B0F"/>
    <w:rsid w:val="70CA6EA6"/>
    <w:rsid w:val="7365366B"/>
    <w:rsid w:val="7A9911E3"/>
    <w:rsid w:val="7B433800"/>
    <w:rsid w:val="7B447FDE"/>
    <w:rsid w:val="7E5C26A3"/>
    <w:rsid w:val="7FEE7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qFormat="1" w:unhideWhenUsed="0" w:uiPriority="99" w:semiHidden="0" w:name="Medium Grid 2"/>
    <w:lsdException w:unhideWhenUsed="0" w:uiPriority="60" w:semiHidden="0" w:name="Medium Grid 3"/>
    <w:lsdException w:unhideWhenUsed="0" w:uiPriority="61" w:semiHidden="0" w:name="Dark List"/>
    <w:lsdException w:unhideWhenUsed="0" w:uiPriority="62" w:semiHidden="0" w:name="Colorful Shading"/>
    <w:lsdException w:unhideWhenUsed="0" w:uiPriority="63" w:semiHidden="0" w:name="Colorful List"/>
    <w:lsdException w:unhideWhenUsed="0" w:uiPriority="64" w:semiHidden="0" w:name="Colorful Grid"/>
    <w:lsdException w:unhideWhenUsed="0" w:uiPriority="65" w:semiHidden="0" w:name="Light Shading Accent 1"/>
    <w:lsdException w:unhideWhenUsed="0" w:uiPriority="66" w:semiHidden="0" w:name="Light List Accent 1"/>
    <w:lsdException w:unhideWhenUsed="0" w:uiPriority="67" w:semiHidden="0" w:name="Light Grid Accent 1"/>
    <w:lsdException w:unhideWhenUsed="0" w:uiPriority="68" w:semiHidden="0" w:name="Medium Shading 1 Accent 1"/>
    <w:lsdException w:unhideWhenUsed="0" w:uiPriority="69" w:semiHidden="0" w:name="Medium Shading 2 Accent 1"/>
    <w:lsdException w:unhideWhenUsed="0" w:uiPriority="70" w:semiHidden="0" w:name="Medium List 1 Accent 1"/>
    <w:lsdException w:unhideWhenUsed="0" w:uiPriority="61" w:semiHidden="0" w:name="Medium List 2 Accent 1"/>
    <w:lsdException w:unhideWhenUsed="0" w:uiPriority="62" w:semiHidden="0" w:name="Medium Grid 1 Accent 1"/>
    <w:lsdException w:unhideWhenUsed="0" w:uiPriority="63" w:semiHidden="0" w:name="Medium Grid 2 Accent 1"/>
    <w:lsdException w:unhideWhenUsed="0" w:uiPriority="64" w:semiHidden="0" w:name="Medium Grid 3 Accent 1"/>
    <w:lsdException w:unhideWhenUsed="0" w:uiPriority="65" w:semiHidden="0" w:name="Dark List Accent 1"/>
    <w:lsdException w:uiPriority="99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unhideWhenUsed="0" w:uiPriority="66" w:semiHidden="0" w:name="Light List Accent 2"/>
    <w:lsdException w:unhideWhenUsed="0" w:uiPriority="67" w:semiHidden="0" w:name="Light Grid Accent 2"/>
    <w:lsdException w:unhideWhenUsed="0" w:uiPriority="68" w:semiHidden="0" w:name="Medium Shading 1 Accent 2"/>
    <w:lsdException w:unhideWhenUsed="0" w:uiPriority="69" w:semiHidden="0" w:name="Medium Shading 2 Accent 2"/>
    <w:lsdException w:unhideWhenUsed="0" w:uiPriority="70" w:semiHidden="0" w:name="Medium List 1 Accent 2"/>
    <w:lsdException w:unhideWhenUsed="0" w:uiPriority="71" w:semiHidden="0" w:name="Medium List 2 Accent 2"/>
    <w:lsdException w:unhideWhenUsed="0" w:uiPriority="72" w:semiHidden="0" w:name="Medium Grid 1 Accent 2"/>
    <w:lsdException w:unhideWhenUsed="0" w:uiPriority="73" w:semiHidden="0" w:name="Medium Grid 2 Accent 2"/>
    <w:lsdException w:unhideWhenUsed="0" w:uiPriority="60" w:semiHidden="0" w:name="Medium Grid 3 Accent 2"/>
    <w:lsdException w:unhideWhenUsed="0" w:uiPriority="61" w:semiHidden="0" w:name="Dark List Accent 2"/>
    <w:lsdException w:unhideWhenUsed="0" w:uiPriority="62" w:semiHidden="0" w:name="Colorful Shading Accent 2"/>
    <w:lsdException w:unhideWhenUsed="0" w:uiPriority="63" w:semiHidden="0" w:name="Colorful List Accent 2"/>
    <w:lsdException w:unhideWhenUsed="0" w:uiPriority="64" w:semiHidden="0" w:name="Colorful Grid Accent 2"/>
    <w:lsdException w:unhideWhenUsed="0" w:uiPriority="65" w:semiHidden="0" w:name="Light Shading Accent 3"/>
    <w:lsdException w:unhideWhenUsed="0" w:uiPriority="66" w:semiHidden="0" w:name="Light List Accent 3"/>
    <w:lsdException w:unhideWhenUsed="0" w:uiPriority="67" w:semiHidden="0" w:name="Light Grid Accent 3"/>
    <w:lsdException w:unhideWhenUsed="0" w:uiPriority="68" w:semiHidden="0" w:name="Medium Shading 1 Accent 3"/>
    <w:lsdException w:unhideWhenUsed="0" w:uiPriority="69" w:semiHidden="0" w:name="Medium Shading 2 Accent 3"/>
    <w:lsdException w:unhideWhenUsed="0" w:uiPriority="70" w:semiHidden="0" w:name="Medium List 1 Accent 3"/>
    <w:lsdException w:unhideWhenUsed="0" w:uiPriority="71" w:semiHidden="0" w:name="Medium List 2 Accent 3"/>
    <w:lsdException w:unhideWhenUsed="0" w:uiPriority="72" w:semiHidden="0" w:name="Medium Grid 1 Accent 3"/>
    <w:lsdException w:unhideWhenUsed="0" w:uiPriority="73" w:semiHidden="0" w:name="Medium Grid 2 Accent 3"/>
    <w:lsdException w:unhideWhenUsed="0" w:uiPriority="60" w:semiHidden="0" w:name="Medium Grid 3 Accent 3"/>
    <w:lsdException w:unhideWhenUsed="0" w:uiPriority="61" w:semiHidden="0" w:name="Dark List Accent 3"/>
    <w:lsdException w:unhideWhenUsed="0" w:uiPriority="62" w:semiHidden="0" w:name="Colorful Shading Accent 3"/>
    <w:lsdException w:unhideWhenUsed="0" w:uiPriority="63" w:semiHidden="0" w:name="Colorful List Accent 3"/>
    <w:lsdException w:unhideWhenUsed="0" w:uiPriority="64" w:semiHidden="0" w:name="Colorful Grid Accent 3"/>
    <w:lsdException w:unhideWhenUsed="0" w:uiPriority="65" w:semiHidden="0" w:name="Light Shading Accent 4"/>
    <w:lsdException w:unhideWhenUsed="0" w:uiPriority="66" w:semiHidden="0" w:name="Light List Accent 4"/>
    <w:lsdException w:unhideWhenUsed="0" w:uiPriority="67" w:semiHidden="0" w:name="Light Grid Accent 4"/>
    <w:lsdException w:unhideWhenUsed="0" w:uiPriority="68" w:semiHidden="0" w:name="Medium Shading 1 Accent 4"/>
    <w:lsdException w:unhideWhenUsed="0" w:uiPriority="69" w:semiHidden="0" w:name="Medium Shading 2 Accent 4"/>
    <w:lsdException w:unhideWhenUsed="0" w:uiPriority="70" w:semiHidden="0" w:name="Medium List 1 Accent 4"/>
    <w:lsdException w:unhideWhenUsed="0" w:uiPriority="71" w:semiHidden="0" w:name="Medium List 2 Accent 4"/>
    <w:lsdException w:unhideWhenUsed="0" w:uiPriority="72" w:semiHidden="0" w:name="Medium Grid 1 Accent 4"/>
    <w:lsdException w:unhideWhenUsed="0" w:uiPriority="73" w:semiHidden="0" w:name="Medium Grid 2 Accent 4"/>
    <w:lsdException w:unhideWhenUsed="0" w:uiPriority="60" w:semiHidden="0" w:name="Medium Grid 3 Accent 4"/>
    <w:lsdException w:unhideWhenUsed="0" w:uiPriority="61" w:semiHidden="0" w:name="Dark List Accent 4"/>
    <w:lsdException w:unhideWhenUsed="0" w:uiPriority="62" w:semiHidden="0" w:name="Colorful Shading Accent 4"/>
    <w:lsdException w:unhideWhenUsed="0" w:uiPriority="63" w:semiHidden="0" w:name="Colorful List Accent 4"/>
    <w:lsdException w:unhideWhenUsed="0" w:uiPriority="64" w:semiHidden="0" w:name="Colorful Grid Accent 4"/>
    <w:lsdException w:unhideWhenUsed="0" w:uiPriority="65" w:semiHidden="0" w:name="Light Shading Accent 5"/>
    <w:lsdException w:unhideWhenUsed="0" w:uiPriority="66" w:semiHidden="0" w:name="Light List Accent 5"/>
    <w:lsdException w:unhideWhenUsed="0" w:uiPriority="67" w:semiHidden="0" w:name="Light Grid Accent 5"/>
    <w:lsdException w:unhideWhenUsed="0" w:uiPriority="68" w:semiHidden="0" w:name="Medium Shading 1 Accent 5"/>
    <w:lsdException w:unhideWhenUsed="0" w:uiPriority="69" w:semiHidden="0" w:name="Medium Shading 2 Accent 5"/>
    <w:lsdException w:unhideWhenUsed="0" w:uiPriority="70" w:semiHidden="0" w:name="Medium List 1 Accent 5"/>
    <w:lsdException w:unhideWhenUsed="0" w:uiPriority="71" w:semiHidden="0" w:name="Medium List 2 Accent 5"/>
    <w:lsdException w:unhideWhenUsed="0" w:uiPriority="72" w:semiHidden="0" w:name="Medium Grid 1 Accent 5"/>
    <w:lsdException w:unhideWhenUsed="0" w:uiPriority="73" w:semiHidden="0" w:name="Medium Grid 2 Accent 5"/>
    <w:lsdException w:unhideWhenUsed="0" w:uiPriority="60" w:semiHidden="0" w:name="Medium Grid 3 Accent 5"/>
    <w:lsdException w:unhideWhenUsed="0" w:uiPriority="61" w:semiHidden="0" w:name="Dark List Accent 5"/>
    <w:lsdException w:unhideWhenUsed="0" w:uiPriority="62" w:semiHidden="0" w:name="Colorful Shading Accent 5"/>
    <w:lsdException w:unhideWhenUsed="0" w:uiPriority="63" w:semiHidden="0" w:name="Colorful List Accent 5"/>
    <w:lsdException w:unhideWhenUsed="0" w:uiPriority="64" w:semiHidden="0" w:name="Colorful Grid Accent 5"/>
    <w:lsdException w:unhideWhenUsed="0" w:uiPriority="65" w:semiHidden="0" w:name="Light Shading Accent 6"/>
    <w:lsdException w:unhideWhenUsed="0" w:uiPriority="66" w:semiHidden="0" w:name="Light List Accent 6"/>
    <w:lsdException w:unhideWhenUsed="0" w:uiPriority="67" w:semiHidden="0" w:name="Light Grid Accent 6"/>
    <w:lsdException w:unhideWhenUsed="0" w:uiPriority="68" w:semiHidden="0" w:name="Medium Shading 1 Accent 6"/>
    <w:lsdException w:unhideWhenUsed="0" w:uiPriority="69" w:semiHidden="0" w:name="Medium Shading 2 Accent 6"/>
    <w:lsdException w:unhideWhenUsed="0" w:uiPriority="70" w:semiHidden="0" w:name="Medium List 1 Accent 6"/>
    <w:lsdException w:unhideWhenUsed="0" w:uiPriority="71" w:semiHidden="0" w:name="Medium List 2 Accent 6"/>
    <w:lsdException w:unhideWhenUsed="0" w:uiPriority="72" w:semiHidden="0" w:name="Medium Grid 1 Accent 6"/>
    <w:lsdException w:unhideWhenUsed="0" w:uiPriority="73" w:semiHidden="0" w:name="Medium Grid 2 Accent 6"/>
    <w:lsdException w:unhideWhenUsed="0" w:uiPriority="60" w:semiHidden="0" w:name="Medium Grid 3 Accent 6"/>
    <w:lsdException w:unhideWhenUsed="0" w:uiPriority="61" w:semiHidden="0" w:name="Dark List Accent 6"/>
    <w:lsdException w:unhideWhenUsed="0" w:uiPriority="62" w:semiHidden="0" w:name="Colorful Shading Accent 6"/>
    <w:lsdException w:unhideWhenUsed="0" w:uiPriority="63" w:semiHidden="0" w:name="Colorful List Accent 6"/>
    <w:lsdException w:unhideWhenUsed="0" w:uiPriority="64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ody Text Indent"/>
    <w:basedOn w:val="1"/>
    <w:uiPriority w:val="0"/>
    <w:pPr>
      <w:spacing w:before="50" w:beforeLines="0"/>
      <w:ind w:firstLine="480" w:firstLineChars="200"/>
    </w:pPr>
    <w:rPr>
      <w:sz w:val="24"/>
    </w:rPr>
  </w:style>
  <w:style w:type="paragraph" w:styleId="4">
    <w:name w:val="Body Text Indent 2"/>
    <w:basedOn w:val="1"/>
    <w:uiPriority w:val="0"/>
    <w:pPr>
      <w:spacing w:before="156" w:beforeLines="50" w:line="400" w:lineRule="exact"/>
      <w:ind w:firstLine="560" w:firstLineChars="200"/>
    </w:pPr>
    <w:rPr>
      <w:sz w:val="28"/>
    </w:r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spacing w:line="640" w:lineRule="atLeast"/>
      <w:ind w:firstLine="600"/>
    </w:pPr>
    <w:rPr>
      <w:rFonts w:hint="eastAsia" w:ascii="仿宋_GB2312" w:eastAsia="仿宋_GB2312"/>
      <w:sz w:val="32"/>
    </w:rPr>
  </w:style>
  <w:style w:type="paragraph" w:styleId="9">
    <w:name w:val="annotation subject"/>
    <w:basedOn w:val="2"/>
    <w:next w:val="2"/>
    <w:link w:val="15"/>
    <w:uiPriority w:val="0"/>
    <w:rPr>
      <w:b/>
      <w:bCs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批注文字字符"/>
    <w:link w:val="2"/>
    <w:uiPriority w:val="0"/>
    <w:rPr>
      <w:kern w:val="2"/>
      <w:sz w:val="21"/>
      <w:szCs w:val="24"/>
    </w:rPr>
  </w:style>
  <w:style w:type="character" w:customStyle="1" w:styleId="14">
    <w:name w:val="批注框文本字符"/>
    <w:link w:val="5"/>
    <w:uiPriority w:val="0"/>
    <w:rPr>
      <w:kern w:val="2"/>
      <w:sz w:val="18"/>
      <w:szCs w:val="18"/>
    </w:rPr>
  </w:style>
  <w:style w:type="character" w:customStyle="1" w:styleId="15">
    <w:name w:val="批注主题字符"/>
    <w:link w:val="9"/>
    <w:uiPriority w:val="0"/>
    <w:rPr>
      <w:b/>
      <w:bCs/>
      <w:kern w:val="2"/>
      <w:sz w:val="21"/>
      <w:szCs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650</Words>
  <Characters>653</Characters>
  <Lines>6</Lines>
  <Paragraphs>1</Paragraphs>
  <TotalTime>0</TotalTime>
  <ScaleCrop>false</ScaleCrop>
  <LinksUpToDate>false</LinksUpToDate>
  <CharactersWithSpaces>875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2019-04-25T02:01:00Z</dcterms:created>
  <dc:creator>Administrator</dc:creator>
  <cp:lastModifiedBy>嘿嘿、</cp:lastModifiedBy>
  <cp:lastPrinted>2022-08-08T03:32:07Z</cp:lastPrinted>
  <dcterms:modified xsi:type="dcterms:W3CDTF">2022-08-12T06:58:46Z</dcterms:modified>
  <dc:title>磷酸一铵采购合同             合同编号：MAP-XP2012091701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A2E0B956FBB148DDBEB00F962C1B176C</vt:lpwstr>
  </property>
</Properties>
</file>