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r>
        <w:rPr>
          <w:rFonts w:hint="eastAsia" w:ascii="仿宋" w:hAnsi="仿宋" w:eastAsia="仿宋" w:cs="仿宋"/>
          <w:b/>
          <w:bCs/>
          <w:color w:val="000000"/>
          <w:kern w:val="0"/>
          <w:sz w:val="36"/>
          <w:szCs w:val="36"/>
          <w:shd w:val="clear" w:color="auto" w:fill="FFFFFF"/>
          <w:lang w:val="en-US" w:eastAsia="zh-CN" w:bidi="ar-SA"/>
        </w:rPr>
        <w:t>化肥购销合同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（以下简称“乙方”）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1101"/>
        <w:gridCol w:w="792"/>
        <w:gridCol w:w="1080"/>
        <w:gridCol w:w="14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695" w:type="dxa"/>
            <w:noWrap w:val="0"/>
            <w:vAlign w:val="center"/>
          </w:tcPr>
          <w:p>
            <w:pPr>
              <w:keepNext w:val="0"/>
              <w:keepLines w:val="0"/>
              <w:widowControl/>
              <w:suppressLineNumbers w:val="0"/>
              <w:jc w:val="center"/>
              <w:textAlignment w:val="center"/>
              <w:rPr>
                <w:rFonts w:hint="eastAsia" w:ascii="宋体" w:hAnsi="宋体"/>
                <w:kern w:val="2"/>
                <w:sz w:val="22"/>
                <w:szCs w:val="22"/>
                <w:highlight w:val="none"/>
                <w:u w:val="none"/>
                <w:vertAlign w:val="baseline"/>
                <w:lang w:val="en-US" w:eastAsia="zh-CN" w:bidi="ar-SA"/>
              </w:rPr>
            </w:pPr>
          </w:p>
        </w:tc>
        <w:tc>
          <w:tcPr>
            <w:tcW w:w="1101"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792" w:type="dxa"/>
            <w:noWrap w:val="0"/>
            <w:vAlign w:val="center"/>
          </w:tcPr>
          <w:p>
            <w:pPr>
              <w:keepNext w:val="0"/>
              <w:keepLines w:val="0"/>
              <w:widowControl/>
              <w:suppressLineNumbers w:val="0"/>
              <w:jc w:val="center"/>
              <w:textAlignment w:val="center"/>
              <w:rPr>
                <w:rFonts w:hint="eastAsia" w:ascii="宋体" w:hAnsi="宋体"/>
                <w:sz w:val="22"/>
                <w:szCs w:val="22"/>
                <w:highlight w:val="none"/>
                <w:vertAlign w:val="baseline"/>
                <w:lang w:val="en-US" w:eastAsia="zh-CN"/>
              </w:rPr>
            </w:pPr>
          </w:p>
        </w:tc>
        <w:tc>
          <w:tcPr>
            <w:tcW w:w="1080"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2</w:t>
            </w:r>
          </w:p>
        </w:tc>
        <w:tc>
          <w:tcPr>
            <w:tcW w:w="169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101"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792"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08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1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四、交货：乙方根据甲方要求，合理期限内完成供货，</w:t>
      </w:r>
      <w:r>
        <w:rPr>
          <w:rFonts w:hint="eastAsia" w:ascii="仿宋" w:hAnsi="仿宋" w:eastAsia="仿宋" w:cs="仿宋"/>
          <w:color w:val="000000"/>
          <w:sz w:val="28"/>
          <w:szCs w:val="28"/>
          <w:shd w:val="clear" w:color="auto" w:fill="FFFFFF"/>
          <w:lang w:val="en-US" w:eastAsia="zh-CN"/>
        </w:rPr>
        <w:t>甲方签收货物前，货物的毁损灭失风险由乙方承担。</w:t>
      </w:r>
      <w:r>
        <w:rPr>
          <w:rFonts w:hint="eastAsia" w:ascii="仿宋" w:hAnsi="仿宋" w:eastAsia="仿宋" w:cs="仿宋"/>
          <w:color w:val="000000"/>
          <w:kern w:val="0"/>
          <w:sz w:val="28"/>
          <w:szCs w:val="28"/>
          <w:shd w:val="clear" w:color="auto" w:fill="FFFFFF"/>
          <w:lang w:val="en-US" w:eastAsia="zh-CN" w:bidi="ar-SA"/>
        </w:rPr>
        <w:t>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五、货款结算方式：货到付款。运输费、装卸费、税费等由乙方负责；甲方自收到乙方增值税发票后，根据甲方财务报销流程付款，</w:t>
      </w:r>
      <w:r>
        <w:rPr>
          <w:rFonts w:hint="eastAsia" w:ascii="仿宋" w:hAnsi="仿宋" w:eastAsia="仿宋" w:cs="仿宋"/>
          <w:color w:val="000000"/>
          <w:sz w:val="28"/>
          <w:szCs w:val="28"/>
          <w:shd w:val="clear" w:color="auto" w:fill="FFFFFF"/>
          <w:lang w:val="en-US" w:eastAsia="zh-CN"/>
        </w:rPr>
        <w:t>乙方未按要求提供发票，甲方有权拒绝付款</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w:t>
      </w:r>
      <w:r>
        <w:rPr>
          <w:rFonts w:hint="eastAsia" w:ascii="仿宋" w:hAnsi="仿宋" w:eastAsia="仿宋" w:cs="仿宋"/>
          <w:color w:val="000000"/>
          <w:sz w:val="28"/>
          <w:szCs w:val="28"/>
          <w:shd w:val="clear" w:color="auto" w:fill="FFFFFF"/>
          <w:lang w:val="en-US" w:eastAsia="zh-CN"/>
        </w:rPr>
        <w:t>直接损失和间接损</w:t>
      </w:r>
      <w:r>
        <w:rPr>
          <w:rFonts w:hint="eastAsia" w:ascii="仿宋" w:hAnsi="仿宋" w:eastAsia="仿宋" w:cs="仿宋"/>
          <w:color w:val="000000"/>
          <w:kern w:val="0"/>
          <w:sz w:val="28"/>
          <w:szCs w:val="28"/>
          <w:shd w:val="clear" w:color="auto" w:fill="FFFFFF"/>
        </w:rPr>
        <w:t>失，并按合同总额的20%支付违约金。</w:t>
      </w:r>
    </w:p>
    <w:p>
      <w:pPr>
        <w:pStyle w:val="2"/>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w:t>
      </w:r>
      <w:r>
        <w:rPr>
          <w:rFonts w:hint="eastAsia" w:ascii="仿宋" w:hAnsi="仿宋" w:eastAsia="仿宋" w:cs="仿宋"/>
          <w:color w:val="000000"/>
          <w:sz w:val="28"/>
          <w:szCs w:val="28"/>
          <w:shd w:val="clear" w:color="auto" w:fill="FFFFFF"/>
          <w:lang w:val="en-US" w:eastAsia="zh-CN"/>
        </w:rPr>
        <w:t>甲方有权解除合同并依法</w:t>
      </w:r>
      <w:r>
        <w:rPr>
          <w:rFonts w:hint="eastAsia" w:ascii="仿宋" w:hAnsi="仿宋" w:eastAsia="仿宋" w:cs="仿宋"/>
          <w:color w:val="000000"/>
          <w:kern w:val="0"/>
          <w:sz w:val="28"/>
          <w:szCs w:val="28"/>
          <w:shd w:val="clear" w:color="auto" w:fill="FFFFFF"/>
        </w:rPr>
        <w:t>追究承包单位的法律责任，处</w:t>
      </w:r>
      <w:r>
        <w:rPr>
          <w:rFonts w:hint="eastAsia" w:ascii="仿宋" w:hAnsi="仿宋" w:eastAsia="仿宋" w:cs="仿宋"/>
          <w:color w:val="000000"/>
          <w:kern w:val="0"/>
          <w:sz w:val="28"/>
          <w:szCs w:val="28"/>
          <w:shd w:val="clear" w:color="auto" w:fill="FFFFFF"/>
          <w:lang w:val="en-US" w:eastAsia="zh-CN"/>
        </w:rPr>
        <w:t>合同</w:t>
      </w:r>
      <w:r>
        <w:rPr>
          <w:rFonts w:hint="eastAsia" w:ascii="仿宋" w:hAnsi="仿宋" w:eastAsia="仿宋" w:cs="仿宋"/>
          <w:color w:val="000000"/>
          <w:kern w:val="0"/>
          <w:sz w:val="28"/>
          <w:szCs w:val="28"/>
          <w:shd w:val="clear" w:color="auto" w:fill="FFFFFF"/>
        </w:rPr>
        <w:t>总金额的20%支付违约金。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w:t>
      </w:r>
      <w:bookmarkStart w:id="0" w:name="_GoBack"/>
      <w:bookmarkEnd w:id="0"/>
      <w:r>
        <w:rPr>
          <w:rFonts w:hint="eastAsia" w:ascii="仿宋" w:hAnsi="仿宋" w:eastAsia="仿宋" w:cs="仿宋"/>
          <w:color w:val="000000"/>
          <w:kern w:val="0"/>
          <w:sz w:val="28"/>
          <w:szCs w:val="28"/>
          <w:shd w:val="clear" w:color="auto" w:fill="FFFFFF"/>
          <w:lang w:val="en-US" w:eastAsia="zh-CN"/>
        </w:rPr>
        <w:t>并</w:t>
      </w:r>
      <w:r>
        <w:rPr>
          <w:rFonts w:hint="eastAsia" w:ascii="仿宋" w:hAnsi="仿宋" w:eastAsia="仿宋" w:cs="仿宋"/>
          <w:color w:val="000000"/>
          <w:kern w:val="0"/>
          <w:sz w:val="28"/>
          <w:szCs w:val="28"/>
          <w:shd w:val="clear" w:color="auto" w:fill="FFFFFF"/>
          <w:lang w:val="en-US" w:eastAsia="zh-CN" w:bidi="ar-SA"/>
        </w:rPr>
        <w:t>加盖公章或合同章后生效，有效期至该笔业务结束止；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23C335E"/>
    <w:rsid w:val="04092776"/>
    <w:rsid w:val="12DA27CA"/>
    <w:rsid w:val="14BC6108"/>
    <w:rsid w:val="2CD920D9"/>
    <w:rsid w:val="4CF12BA9"/>
    <w:rsid w:val="4E6A6F56"/>
    <w:rsid w:val="5998699D"/>
    <w:rsid w:val="5FFB2F6A"/>
    <w:rsid w:val="658D384E"/>
    <w:rsid w:val="66880770"/>
    <w:rsid w:val="764F4E64"/>
    <w:rsid w:val="7A8015B5"/>
    <w:rsid w:val="7ED7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Body Text First Indent 2"/>
    <w:basedOn w:val="3"/>
    <w:semiHidden/>
    <w:unhideWhenUsed/>
    <w:qFormat/>
    <w:uiPriority w:val="99"/>
    <w:pPr>
      <w:ind w:firstLine="420" w:firstLineChars="200"/>
    </w:p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吴典彤</cp:lastModifiedBy>
  <cp:lastPrinted>2024-01-03T07:47:00Z</cp:lastPrinted>
  <dcterms:modified xsi:type="dcterms:W3CDTF">2024-06-07T01:46:04Z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127298E37CA34C78B363D5E7D2E80CF9_11</vt:lpwstr>
  </property>
</Properties>
</file>